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0BE629" w14:textId="62C96834" w:rsidR="00BC041B" w:rsidRDefault="005B1251" w:rsidP="002174F0">
      <w:pPr>
        <w:spacing w:line="240" w:lineRule="auto"/>
        <w:jc w:val="center"/>
        <w:rPr>
          <w:b/>
          <w:bCs/>
          <w:color w:val="1F3864" w:themeColor="accent1" w:themeShade="80"/>
          <w:sz w:val="32"/>
          <w:szCs w:val="32"/>
        </w:rPr>
      </w:pPr>
      <w:r>
        <w:rPr>
          <w:b/>
          <w:bCs/>
          <w:noProof/>
          <w:color w:val="1F3864" w:themeColor="accent1" w:themeShade="8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2BE725B" wp14:editId="2AD3644C">
                <wp:simplePos x="0" y="0"/>
                <wp:positionH relativeFrom="column">
                  <wp:posOffset>748030</wp:posOffset>
                </wp:positionH>
                <wp:positionV relativeFrom="paragraph">
                  <wp:posOffset>-328295</wp:posOffset>
                </wp:positionV>
                <wp:extent cx="5372100" cy="447675"/>
                <wp:effectExtent l="0" t="0" r="0" b="0"/>
                <wp:wrapNone/>
                <wp:docPr id="1371940568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72100" cy="447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1FA1F66" w14:textId="5BBF5061" w:rsidR="007143D8" w:rsidRPr="005B1251" w:rsidRDefault="007143D8">
                            <w:pPr>
                              <w:rPr>
                                <w:b/>
                                <w:bCs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  <w:r w:rsidRPr="005B1251">
                              <w:rPr>
                                <w:b/>
                                <w:bCs/>
                                <w:color w:val="FFFFFF" w:themeColor="background1"/>
                                <w:sz w:val="40"/>
                                <w:szCs w:val="40"/>
                              </w:rPr>
                              <w:t>KIT COMMUN</w:t>
                            </w:r>
                            <w:r w:rsidR="005B1251" w:rsidRPr="005B1251">
                              <w:rPr>
                                <w:b/>
                                <w:bCs/>
                                <w:color w:val="FFFFFF" w:themeColor="background1"/>
                                <w:sz w:val="40"/>
                                <w:szCs w:val="40"/>
                              </w:rPr>
                              <w:t xml:space="preserve">ICATION – GUIDE SOINS PALLIATIFS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>
              <v:shapetype id="_x0000_t202" coordsize="21600,21600" o:spt="202" path="m,l,21600r21600,l21600,xe" w14:anchorId="12BE725B">
                <v:stroke joinstyle="miter"/>
                <v:path gradientshapeok="t" o:connecttype="rect"/>
              </v:shapetype>
              <v:shape id="Zone de texte 2" style="position:absolute;left:0;text-align:left;margin-left:58.9pt;margin-top:-25.85pt;width:423pt;height:35.2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spid="_x0000_s1026" filled="f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">
                <v:textbox>
                  <w:txbxContent>
                    <w:p w:rsidRPr="005B1251" w:rsidR="007143D8" w:rsidRDefault="007143D8" w14:paraId="71FA1F66" w14:textId="5BBF5061">
                      <w:pPr>
                        <w:rPr>
                          <w:b/>
                          <w:bCs/>
                          <w:color w:val="FFFFFF" w:themeColor="background1"/>
                          <w:sz w:val="40"/>
                          <w:szCs w:val="40"/>
                        </w:rPr>
                      </w:pPr>
                      <w:r w:rsidRPr="005B1251">
                        <w:rPr>
                          <w:b/>
                          <w:bCs/>
                          <w:color w:val="FFFFFF" w:themeColor="background1"/>
                          <w:sz w:val="40"/>
                          <w:szCs w:val="40"/>
                        </w:rPr>
                        <w:t>KIT COMMUN</w:t>
                      </w:r>
                      <w:r w:rsidRPr="005B1251" w:rsidR="005B1251">
                        <w:rPr>
                          <w:b/>
                          <w:bCs/>
                          <w:color w:val="FFFFFF" w:themeColor="background1"/>
                          <w:sz w:val="40"/>
                          <w:szCs w:val="40"/>
                        </w:rPr>
                        <w:t xml:space="preserve">ICATION – GUIDE SOINS PALLIATIFS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bCs/>
          <w:noProof/>
          <w:color w:val="1F3864" w:themeColor="accent1" w:themeShade="80"/>
          <w:sz w:val="32"/>
          <w:szCs w:val="32"/>
        </w:rPr>
        <w:drawing>
          <wp:anchor distT="0" distB="0" distL="114300" distR="114300" simplePos="0" relativeHeight="251666432" behindDoc="0" locked="0" layoutInCell="1" allowOverlap="1" wp14:anchorId="2749CC6A" wp14:editId="2466EADB">
            <wp:simplePos x="0" y="0"/>
            <wp:positionH relativeFrom="column">
              <wp:posOffset>-547370</wp:posOffset>
            </wp:positionH>
            <wp:positionV relativeFrom="page">
              <wp:posOffset>400050</wp:posOffset>
            </wp:positionV>
            <wp:extent cx="1130935" cy="723900"/>
            <wp:effectExtent l="0" t="0" r="0" b="0"/>
            <wp:wrapNone/>
            <wp:docPr id="60824884" name="Image 3" descr="Une image contenant texte, Police, Graphique, capture d’écran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824884" name="Image 3" descr="Une image contenant texte, Police, Graphique, capture d’écran&#10;&#10;Description générée automatiquement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3093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03CF5">
        <w:rPr>
          <w:b/>
          <w:bCs/>
          <w:noProof/>
          <w:color w:val="1F3864" w:themeColor="accent1" w:themeShade="8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4384" behindDoc="0" locked="1" layoutInCell="1" allowOverlap="1" wp14:anchorId="3DE3AA82" wp14:editId="55BFD249">
                <wp:simplePos x="0" y="0"/>
                <wp:positionH relativeFrom="page">
                  <wp:align>left</wp:align>
                </wp:positionH>
                <wp:positionV relativeFrom="page">
                  <wp:align>top</wp:align>
                </wp:positionV>
                <wp:extent cx="7840980" cy="1546860"/>
                <wp:effectExtent l="0" t="0" r="26670" b="15240"/>
                <wp:wrapNone/>
                <wp:docPr id="1847526037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40980" cy="1546860"/>
                        </a:xfrm>
                        <a:prstGeom prst="rect">
                          <a:avLst/>
                        </a:prstGeom>
                        <a:solidFill>
                          <a:srgbClr val="002060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EFC61E1" id="Rectangle 1" o:spid="_x0000_s1026" style="position:absolute;margin-left:0;margin-top:0;width:617.4pt;height:121.8pt;z-index:251664384;visibility:visible;mso-wrap-style:square;mso-width-percent:0;mso-height-percent:0;mso-wrap-distance-left:9pt;mso-wrap-distance-top:0;mso-wrap-distance-right:9pt;mso-wrap-distance-bottom:0;mso-position-horizontal:left;mso-position-horizontal-relative:page;mso-position-vertical:top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" fillcolor="#002060" strokecolor="#09101d [484]" strokeweight="1pt">
                <w10:wrap anchorx="page" anchory="page"/>
                <w10:anchorlock/>
              </v:rect>
            </w:pict>
          </mc:Fallback>
        </mc:AlternateContent>
      </w:r>
    </w:p>
    <w:p w14:paraId="245F8D69" w14:textId="586CB034" w:rsidR="00BC041B" w:rsidRDefault="00BC041B" w:rsidP="00BC041B">
      <w:pPr>
        <w:spacing w:line="240" w:lineRule="auto"/>
        <w:rPr>
          <w:b/>
          <w:bCs/>
          <w:color w:val="1F3864" w:themeColor="accent1" w:themeShade="80"/>
          <w:sz w:val="32"/>
          <w:szCs w:val="32"/>
        </w:rPr>
      </w:pPr>
    </w:p>
    <w:p w14:paraId="695AD4C8" w14:textId="77777777" w:rsidR="00F86171" w:rsidRDefault="00F86171" w:rsidP="00AF4F87">
      <w:pPr>
        <w:spacing w:line="240" w:lineRule="auto"/>
        <w:rPr>
          <w:b/>
          <w:bCs/>
          <w:color w:val="002060"/>
          <w:u w:val="single"/>
        </w:rPr>
      </w:pPr>
    </w:p>
    <w:p w14:paraId="1388EBFF" w14:textId="1AB5E1CD" w:rsidR="00AF4F87" w:rsidRPr="00F86171" w:rsidRDefault="00BC041B" w:rsidP="00AF4F87">
      <w:pPr>
        <w:spacing w:line="240" w:lineRule="auto"/>
        <w:rPr>
          <w:b/>
          <w:bCs/>
          <w:color w:val="002060"/>
          <w:sz w:val="24"/>
          <w:szCs w:val="24"/>
          <w:u w:val="single"/>
        </w:rPr>
      </w:pPr>
      <w:r w:rsidRPr="00F86171">
        <w:rPr>
          <w:b/>
          <w:bCs/>
          <w:color w:val="002060"/>
          <w:sz w:val="24"/>
          <w:szCs w:val="24"/>
          <w:u w:val="single"/>
        </w:rPr>
        <w:t>MODELE</w:t>
      </w:r>
      <w:r w:rsidR="005B1251">
        <w:rPr>
          <w:b/>
          <w:bCs/>
          <w:color w:val="002060"/>
          <w:sz w:val="24"/>
          <w:szCs w:val="24"/>
          <w:u w:val="single"/>
        </w:rPr>
        <w:t xml:space="preserve"> DE</w:t>
      </w:r>
      <w:r w:rsidRPr="00F86171">
        <w:rPr>
          <w:b/>
          <w:bCs/>
          <w:color w:val="002060"/>
          <w:sz w:val="24"/>
          <w:szCs w:val="24"/>
          <w:u w:val="single"/>
        </w:rPr>
        <w:t xml:space="preserve"> TEXTE </w:t>
      </w:r>
      <w:r w:rsidR="00385DFB">
        <w:rPr>
          <w:b/>
          <w:bCs/>
          <w:color w:val="002060"/>
          <w:sz w:val="24"/>
          <w:szCs w:val="24"/>
          <w:u w:val="single"/>
        </w:rPr>
        <w:t>À</w:t>
      </w:r>
      <w:r w:rsidRPr="00F86171">
        <w:rPr>
          <w:b/>
          <w:bCs/>
          <w:color w:val="002060"/>
          <w:sz w:val="24"/>
          <w:szCs w:val="24"/>
          <w:u w:val="single"/>
        </w:rPr>
        <w:t xml:space="preserve"> DIFFUSER SUR UN SITE INTERNET</w:t>
      </w:r>
    </w:p>
    <w:p w14:paraId="0D18BDE5" w14:textId="43A084B7" w:rsidR="00FF3AD5" w:rsidRDefault="2093F326" w:rsidP="00385DFB">
      <w:pPr>
        <w:spacing w:after="0" w:line="240" w:lineRule="auto"/>
        <w:rPr>
          <w:rFonts w:eastAsia="Times New Roman"/>
          <w:sz w:val="24"/>
          <w:szCs w:val="24"/>
          <w:lang w:eastAsia="fr-FR"/>
        </w:rPr>
      </w:pPr>
      <w:r w:rsidRPr="0CBC3153">
        <w:rPr>
          <w:rFonts w:eastAsia="Times New Roman"/>
          <w:sz w:val="24"/>
          <w:szCs w:val="24"/>
          <w:lang w:eastAsia="fr-FR"/>
        </w:rPr>
        <w:t xml:space="preserve">Dans le cadre des feuilles de route régionales des </w:t>
      </w:r>
      <w:hyperlink r:id="rId10">
        <w:r w:rsidRPr="0CBC3153">
          <w:rPr>
            <w:rStyle w:val="Lienhypertexte"/>
            <w:rFonts w:eastAsia="Times New Roman"/>
            <w:sz w:val="24"/>
            <w:szCs w:val="24"/>
            <w:lang w:eastAsia="fr-FR"/>
          </w:rPr>
          <w:t>ARS de Paca</w:t>
        </w:r>
      </w:hyperlink>
      <w:r w:rsidRPr="0CBC3153">
        <w:rPr>
          <w:rFonts w:eastAsia="Times New Roman"/>
          <w:sz w:val="24"/>
          <w:szCs w:val="24"/>
          <w:lang w:eastAsia="fr-FR"/>
        </w:rPr>
        <w:t xml:space="preserve"> et </w:t>
      </w:r>
      <w:hyperlink r:id="rId11">
        <w:r w:rsidRPr="0CBC3153">
          <w:rPr>
            <w:rStyle w:val="Lienhypertexte"/>
            <w:rFonts w:eastAsia="Times New Roman"/>
            <w:sz w:val="24"/>
            <w:szCs w:val="24"/>
            <w:lang w:eastAsia="fr-FR"/>
          </w:rPr>
          <w:t>de Corse</w:t>
        </w:r>
      </w:hyperlink>
      <w:r w:rsidRPr="0CBC3153">
        <w:rPr>
          <w:rFonts w:eastAsia="Times New Roman"/>
          <w:sz w:val="24"/>
          <w:szCs w:val="24"/>
          <w:lang w:eastAsia="fr-FR"/>
        </w:rPr>
        <w:t xml:space="preserve"> 2022-2025 de la stratégie décennale de lutte contre les cancers, un </w:t>
      </w:r>
      <w:r w:rsidRPr="0CBC3153">
        <w:rPr>
          <w:rFonts w:eastAsia="Times New Roman"/>
          <w:b/>
          <w:bCs/>
          <w:sz w:val="24"/>
          <w:szCs w:val="24"/>
          <w:lang w:eastAsia="fr-FR"/>
        </w:rPr>
        <w:t xml:space="preserve">GUIDE DE BONNES PRATIQUES </w:t>
      </w:r>
      <w:r w:rsidR="05C7647D" w:rsidRPr="0CBC3153">
        <w:rPr>
          <w:rFonts w:eastAsia="Times New Roman"/>
          <w:b/>
          <w:bCs/>
          <w:sz w:val="24"/>
          <w:szCs w:val="24"/>
          <w:lang w:eastAsia="fr-FR"/>
        </w:rPr>
        <w:t xml:space="preserve">EN </w:t>
      </w:r>
      <w:r w:rsidR="23C021CB" w:rsidRPr="0CBC3153">
        <w:rPr>
          <w:rFonts w:eastAsia="Times New Roman"/>
          <w:b/>
          <w:bCs/>
          <w:sz w:val="24"/>
          <w:szCs w:val="24"/>
          <w:lang w:eastAsia="fr-FR"/>
        </w:rPr>
        <w:t>SOINS PALLIATIFS ET CANCER</w:t>
      </w:r>
      <w:r w:rsidR="00BA01D4">
        <w:rPr>
          <w:rFonts w:eastAsia="Times New Roman"/>
          <w:b/>
          <w:bCs/>
          <w:sz w:val="24"/>
          <w:szCs w:val="24"/>
          <w:lang w:eastAsia="fr-FR"/>
        </w:rPr>
        <w:t>S</w:t>
      </w:r>
      <w:r w:rsidR="23C021CB" w:rsidRPr="0CBC3153">
        <w:rPr>
          <w:rFonts w:eastAsia="Times New Roman"/>
          <w:b/>
          <w:bCs/>
          <w:sz w:val="24"/>
          <w:szCs w:val="24"/>
          <w:lang w:eastAsia="fr-FR"/>
        </w:rPr>
        <w:t xml:space="preserve"> DE MAUVAIS PRONOSTIC </w:t>
      </w:r>
      <w:r w:rsidRPr="0CBC3153">
        <w:rPr>
          <w:rFonts w:eastAsia="Times New Roman"/>
          <w:sz w:val="24"/>
          <w:szCs w:val="24"/>
          <w:lang w:eastAsia="fr-FR"/>
        </w:rPr>
        <w:t xml:space="preserve">a été élaboré par le Groupe de travail régional « </w:t>
      </w:r>
      <w:r w:rsidRPr="0CBC3153">
        <w:rPr>
          <w:rFonts w:eastAsia="Times New Roman"/>
          <w:i/>
          <w:iCs/>
          <w:sz w:val="24"/>
          <w:szCs w:val="24"/>
          <w:lang w:eastAsia="fr-FR"/>
        </w:rPr>
        <w:t>Médecine Palliative &amp; Cancer</w:t>
      </w:r>
      <w:r w:rsidRPr="0CBC3153">
        <w:rPr>
          <w:rFonts w:eastAsia="Times New Roman"/>
          <w:sz w:val="24"/>
          <w:szCs w:val="24"/>
          <w:lang w:eastAsia="fr-FR"/>
        </w:rPr>
        <w:t xml:space="preserve"> » du DSRC OncoPaca-Corse, coordonné par </w:t>
      </w:r>
      <w:r w:rsidR="24C60773" w:rsidRPr="0CBC3153">
        <w:rPr>
          <w:rFonts w:eastAsia="Times New Roman"/>
          <w:sz w:val="24"/>
          <w:szCs w:val="24"/>
          <w:lang w:eastAsia="fr-FR"/>
        </w:rPr>
        <w:t xml:space="preserve">le </w:t>
      </w:r>
      <w:r w:rsidRPr="0CBC3153">
        <w:rPr>
          <w:rFonts w:eastAsia="Times New Roman"/>
          <w:sz w:val="24"/>
          <w:szCs w:val="24"/>
          <w:lang w:eastAsia="fr-FR"/>
        </w:rPr>
        <w:t xml:space="preserve">Pr Sébastien SALAS (oncologue, Chef Service Soins Palliatifs, AP-HM) et </w:t>
      </w:r>
      <w:r w:rsidR="1B85B6AD" w:rsidRPr="0CBC3153">
        <w:rPr>
          <w:rFonts w:eastAsia="Times New Roman"/>
          <w:sz w:val="24"/>
          <w:szCs w:val="24"/>
          <w:lang w:eastAsia="fr-FR"/>
        </w:rPr>
        <w:t xml:space="preserve">le </w:t>
      </w:r>
      <w:r w:rsidRPr="0CBC3153">
        <w:rPr>
          <w:rFonts w:eastAsia="Times New Roman"/>
          <w:sz w:val="24"/>
          <w:szCs w:val="24"/>
          <w:lang w:eastAsia="fr-FR"/>
        </w:rPr>
        <w:t>Dr Anne FOGLIARINI (Médecin algologue, Chef du Département Interdisciplinaire des Soins de Support (DISSPO), Centre Antoine Lacassagne).</w:t>
      </w:r>
      <w:r>
        <w:br/>
      </w:r>
      <w:r w:rsidRPr="0CBC3153">
        <w:rPr>
          <w:rFonts w:eastAsia="Times New Roman"/>
          <w:sz w:val="24"/>
          <w:szCs w:val="24"/>
          <w:lang w:eastAsia="fr-FR"/>
        </w:rPr>
        <w:t xml:space="preserve"> </w:t>
      </w:r>
      <w:r>
        <w:br/>
      </w:r>
      <w:r w:rsidR="536D2CF8" w:rsidRPr="0CBC3153">
        <w:rPr>
          <w:sz w:val="24"/>
          <w:szCs w:val="24"/>
          <w:u w:val="single"/>
        </w:rPr>
        <w:t>Dès le diagnostic initial ou en cours de parcours, les objectifs de cet outil de bonnes pratiques sont :</w:t>
      </w:r>
    </w:p>
    <w:p w14:paraId="22CB1064" w14:textId="1CA56436" w:rsidR="00FF3AD5" w:rsidRDefault="2093F326" w:rsidP="00385DFB">
      <w:pPr>
        <w:pStyle w:val="Paragraphedeliste"/>
        <w:numPr>
          <w:ilvl w:val="0"/>
          <w:numId w:val="1"/>
        </w:numPr>
        <w:spacing w:after="0" w:line="240" w:lineRule="auto"/>
        <w:rPr>
          <w:rFonts w:eastAsia="Times New Roman"/>
          <w:b/>
          <w:bCs/>
          <w:sz w:val="24"/>
          <w:szCs w:val="24"/>
          <w:lang w:eastAsia="fr-FR"/>
        </w:rPr>
      </w:pPr>
      <w:r w:rsidRPr="0CBC3153">
        <w:rPr>
          <w:rFonts w:eastAsia="Times New Roman"/>
          <w:sz w:val="24"/>
          <w:szCs w:val="24"/>
          <w:lang w:eastAsia="fr-FR"/>
        </w:rPr>
        <w:t xml:space="preserve">Sensibiliser et informer les professionnels de santé des établissements de santé autorisés au traitement du cancer ainsi que les professionnels de ville sur l’importance </w:t>
      </w:r>
      <w:r w:rsidRPr="0CBC3153">
        <w:rPr>
          <w:rFonts w:eastAsia="Times New Roman"/>
          <w:b/>
          <w:bCs/>
          <w:sz w:val="24"/>
          <w:szCs w:val="24"/>
          <w:lang w:eastAsia="fr-FR"/>
        </w:rPr>
        <w:t>d’une prise en charge précoce en Soins palliatifs et sur la prise en charge de la douleur pour un cancer de mauvais pronostic</w:t>
      </w:r>
    </w:p>
    <w:p w14:paraId="749B52D1" w14:textId="11078C98" w:rsidR="00FF3AD5" w:rsidRDefault="2093F326" w:rsidP="00385DFB">
      <w:pPr>
        <w:pStyle w:val="Paragraphedeliste"/>
        <w:numPr>
          <w:ilvl w:val="0"/>
          <w:numId w:val="1"/>
        </w:numPr>
        <w:spacing w:after="0" w:line="240" w:lineRule="auto"/>
        <w:rPr>
          <w:rFonts w:eastAsia="Times New Roman"/>
          <w:b/>
          <w:bCs/>
          <w:sz w:val="24"/>
          <w:szCs w:val="24"/>
          <w:lang w:eastAsia="fr-FR"/>
        </w:rPr>
      </w:pPr>
      <w:r w:rsidRPr="5BE4D5FE">
        <w:rPr>
          <w:rFonts w:eastAsia="Times New Roman"/>
          <w:sz w:val="24"/>
          <w:szCs w:val="24"/>
          <w:lang w:eastAsia="fr-FR"/>
        </w:rPr>
        <w:t xml:space="preserve">Intégrer le recours aux équipes de soins de support et/ou soins palliatifs </w:t>
      </w:r>
      <w:r w:rsidRPr="5BE4D5FE">
        <w:rPr>
          <w:rFonts w:eastAsia="Times New Roman"/>
          <w:b/>
          <w:bCs/>
          <w:sz w:val="24"/>
          <w:szCs w:val="24"/>
          <w:lang w:eastAsia="fr-FR"/>
        </w:rPr>
        <w:t xml:space="preserve">au plus tôt dans la prise en charge </w:t>
      </w:r>
    </w:p>
    <w:p w14:paraId="35A81528" w14:textId="2D1D8421" w:rsidR="00FF3AD5" w:rsidRDefault="2093F326" w:rsidP="00385DFB">
      <w:pPr>
        <w:pStyle w:val="Paragraphedeliste"/>
        <w:numPr>
          <w:ilvl w:val="0"/>
          <w:numId w:val="1"/>
        </w:numPr>
        <w:spacing w:after="0" w:line="240" w:lineRule="auto"/>
        <w:rPr>
          <w:rFonts w:eastAsia="Times New Roman"/>
          <w:sz w:val="24"/>
          <w:szCs w:val="24"/>
          <w:lang w:eastAsia="fr-FR"/>
        </w:rPr>
      </w:pPr>
      <w:r w:rsidRPr="5BE4D5FE">
        <w:rPr>
          <w:rFonts w:eastAsia="Times New Roman"/>
          <w:b/>
          <w:bCs/>
          <w:sz w:val="24"/>
          <w:szCs w:val="24"/>
          <w:lang w:eastAsia="fr-FR"/>
        </w:rPr>
        <w:t>Optimiser la prise en charge renforcée de la douleur</w:t>
      </w:r>
      <w:r w:rsidRPr="5BE4D5FE">
        <w:rPr>
          <w:rFonts w:eastAsia="Times New Roman"/>
          <w:sz w:val="24"/>
          <w:szCs w:val="24"/>
          <w:lang w:eastAsia="fr-FR"/>
        </w:rPr>
        <w:t xml:space="preserve"> chez les patients atteints d'un cancer de mauvais pronostic </w:t>
      </w:r>
    </w:p>
    <w:p w14:paraId="5EA96EC9" w14:textId="2CA33EA6" w:rsidR="00FF3AD5" w:rsidRPr="005B1251" w:rsidRDefault="2093F326" w:rsidP="5BE4D5FE">
      <w:pPr>
        <w:spacing w:after="0" w:line="240" w:lineRule="auto"/>
        <w:rPr>
          <w:rFonts w:eastAsia="Times New Roman" w:cstheme="minorHAnsi"/>
          <w:color w:val="FF3399"/>
          <w:kern w:val="0"/>
          <w:sz w:val="24"/>
          <w:szCs w:val="24"/>
          <w:u w:val="single"/>
          <w:bdr w:val="none" w:sz="0" w:space="0" w:color="auto" w:frame="1"/>
          <w:lang w:eastAsia="fr-FR"/>
          <w14:ligatures w14:val="none"/>
        </w:rPr>
      </w:pPr>
      <w:r w:rsidRPr="5BE4D5FE">
        <w:rPr>
          <w:rFonts w:eastAsia="Times New Roman"/>
          <w:sz w:val="24"/>
          <w:szCs w:val="24"/>
          <w:lang w:eastAsia="fr-FR"/>
        </w:rPr>
        <w:t xml:space="preserve">                                                                                                                                                                      </w:t>
      </w:r>
      <w:r w:rsidR="00FF3AD5" w:rsidRPr="00FF3AD5">
        <w:rPr>
          <w:rFonts w:eastAsia="Times New Roman" w:cstheme="minorHAnsi"/>
          <w:color w:val="000000"/>
          <w:kern w:val="0"/>
          <w:sz w:val="20"/>
          <w:szCs w:val="20"/>
          <w:lang w:eastAsia="fr-FR"/>
          <w14:ligatures w14:val="none"/>
        </w:rPr>
        <w:br/>
      </w:r>
      <w:r w:rsidR="0D71BEFD" w:rsidRPr="005B1251">
        <w:rPr>
          <w:rFonts w:eastAsia="Times New Roman" w:cstheme="minorHAnsi"/>
          <w:color w:val="FF00D9"/>
          <w:kern w:val="0"/>
          <w:sz w:val="24"/>
          <w:szCs w:val="24"/>
          <w:bdr w:val="none" w:sz="0" w:space="0" w:color="auto" w:frame="1"/>
          <w:lang w:eastAsia="fr-FR"/>
          <w14:ligatures w14:val="none"/>
        </w:rPr>
        <w:t>&gt;</w:t>
      </w:r>
      <w:r w:rsidR="0D71BEFD" w:rsidRPr="005B1251">
        <w:rPr>
          <w:rFonts w:eastAsia="Times New Roman" w:cstheme="minorHAnsi"/>
          <w:color w:val="FF3399"/>
          <w:kern w:val="0"/>
          <w:sz w:val="24"/>
          <w:szCs w:val="24"/>
          <w:bdr w:val="none" w:sz="0" w:space="0" w:color="auto" w:frame="1"/>
          <w:lang w:eastAsia="fr-FR"/>
          <w14:ligatures w14:val="none"/>
        </w:rPr>
        <w:t> </w:t>
      </w:r>
      <w:hyperlink r:id="rId12">
        <w:r w:rsidR="42A078FB" w:rsidRPr="005B1251">
          <w:rPr>
            <w:rStyle w:val="Lienhypertexte"/>
            <w:rFonts w:eastAsia="Times New Roman" w:cstheme="minorHAnsi"/>
            <w:color w:val="FF00D9"/>
            <w:sz w:val="24"/>
            <w:szCs w:val="24"/>
            <w:lang w:eastAsia="fr-FR"/>
          </w:rPr>
          <w:t>CONSULTER</w:t>
        </w:r>
        <w:r w:rsidR="3C74D205" w:rsidRPr="005B1251">
          <w:rPr>
            <w:rStyle w:val="Lienhypertexte"/>
            <w:rFonts w:eastAsia="Times New Roman" w:cstheme="minorHAnsi"/>
            <w:color w:val="FF00D9"/>
            <w:sz w:val="24"/>
            <w:szCs w:val="24"/>
            <w:lang w:eastAsia="fr-FR"/>
          </w:rPr>
          <w:t>/TÉLÉCHARGER</w:t>
        </w:r>
        <w:r w:rsidR="42A078FB" w:rsidRPr="005B1251">
          <w:rPr>
            <w:rStyle w:val="Lienhypertexte"/>
            <w:rFonts w:eastAsia="Times New Roman" w:cstheme="minorHAnsi"/>
            <w:color w:val="FF00D9"/>
            <w:sz w:val="24"/>
            <w:szCs w:val="24"/>
            <w:lang w:eastAsia="fr-FR"/>
          </w:rPr>
          <w:t xml:space="preserve"> LE GUIDE</w:t>
        </w:r>
      </w:hyperlink>
    </w:p>
    <w:p w14:paraId="07177A18" w14:textId="47F4FEBE" w:rsidR="00791AEA" w:rsidRPr="00791AEA" w:rsidRDefault="00791AEA" w:rsidP="00FF3AD5">
      <w:pPr>
        <w:spacing w:line="240" w:lineRule="auto"/>
        <w:rPr>
          <w:color w:val="1F3864" w:themeColor="accent1" w:themeShade="80"/>
          <w:sz w:val="24"/>
          <w:szCs w:val="24"/>
        </w:rPr>
      </w:pPr>
      <w:r>
        <w:br/>
      </w:r>
      <w:r w:rsidR="57551CCC" w:rsidRPr="5BE4D5FE">
        <w:rPr>
          <w:color w:val="1F3864" w:themeColor="accent1" w:themeShade="80"/>
          <w:sz w:val="24"/>
          <w:szCs w:val="24"/>
        </w:rPr>
        <w:t>-------------------------------------</w:t>
      </w:r>
      <w:r w:rsidR="52179CBF" w:rsidRPr="5BE4D5FE">
        <w:rPr>
          <w:color w:val="1F3864" w:themeColor="accent1" w:themeShade="80"/>
          <w:sz w:val="24"/>
          <w:szCs w:val="24"/>
        </w:rPr>
        <w:t>------------------------------------------------------------------------------------</w:t>
      </w:r>
      <w:r w:rsidR="5E998C5A" w:rsidRPr="5BE4D5FE">
        <w:rPr>
          <w:color w:val="1F3864" w:themeColor="accent1" w:themeShade="80"/>
          <w:sz w:val="24"/>
          <w:szCs w:val="24"/>
        </w:rPr>
        <w:t>-</w:t>
      </w:r>
    </w:p>
    <w:p w14:paraId="6149012F" w14:textId="78625512" w:rsidR="008C3FD5" w:rsidRPr="007D6829" w:rsidRDefault="00C21B14" w:rsidP="5BE4D5FE">
      <w:pPr>
        <w:spacing w:after="0" w:line="240" w:lineRule="auto"/>
        <w:rPr>
          <w:rStyle w:val="normaltextrun"/>
          <w:rFonts w:ascii="Calibri" w:eastAsia="Calibri" w:hAnsi="Calibri" w:cs="Calibri"/>
          <w:b/>
          <w:bCs/>
          <w:color w:val="1F4E79" w:themeColor="accent5" w:themeShade="80"/>
          <w:sz w:val="24"/>
          <w:szCs w:val="24"/>
        </w:rPr>
      </w:pPr>
      <w:r w:rsidRPr="007D6829">
        <w:rPr>
          <w:rStyle w:val="normaltextrun"/>
          <w:rFonts w:ascii="Calibri" w:eastAsia="Calibri" w:hAnsi="Calibri" w:cs="Calibri"/>
          <w:b/>
          <w:bCs/>
          <w:color w:val="1F4E79" w:themeColor="accent5" w:themeShade="80"/>
          <w:sz w:val="24"/>
          <w:szCs w:val="24"/>
        </w:rPr>
        <w:t xml:space="preserve">LIEN UTILE : </w:t>
      </w:r>
    </w:p>
    <w:p w14:paraId="553DDE96" w14:textId="7AA21F67" w:rsidR="00EC4894" w:rsidRPr="00EC4894" w:rsidRDefault="008C3FD5" w:rsidP="5BE4D5FE">
      <w:pPr>
        <w:spacing w:after="0" w:line="240" w:lineRule="auto"/>
        <w:rPr>
          <w:rStyle w:val="normaltextrun"/>
          <w:rFonts w:eastAsiaTheme="minorEastAsia"/>
          <w:color w:val="0000FF"/>
          <w:u w:val="single"/>
          <w:lang w:eastAsia="fr-FR"/>
        </w:rPr>
      </w:pPr>
      <w:r w:rsidRPr="00385DFB">
        <w:rPr>
          <w:rStyle w:val="normaltextrun"/>
          <w:rFonts w:ascii="Calibri" w:eastAsia="Calibri" w:hAnsi="Calibri" w:cs="Calibri"/>
          <w:color w:val="000000" w:themeColor="text1"/>
        </w:rPr>
        <w:t>Le bouton « Consulter/télécharger le guide</w:t>
      </w:r>
      <w:r w:rsidR="00F14661" w:rsidRPr="00385DFB">
        <w:rPr>
          <w:rStyle w:val="normaltextrun"/>
          <w:rFonts w:ascii="Calibri" w:eastAsia="Calibri" w:hAnsi="Calibri" w:cs="Calibri"/>
          <w:color w:val="000000" w:themeColor="text1"/>
        </w:rPr>
        <w:t xml:space="preserve"> » doit renvoyer </w:t>
      </w:r>
      <w:r w:rsidR="00385DFB">
        <w:rPr>
          <w:rStyle w:val="normaltextrun"/>
          <w:rFonts w:ascii="Calibri" w:eastAsia="Calibri" w:hAnsi="Calibri" w:cs="Calibri"/>
          <w:color w:val="000000" w:themeColor="text1"/>
        </w:rPr>
        <w:t xml:space="preserve">vers </w:t>
      </w:r>
      <w:r w:rsidR="00F14661" w:rsidRPr="00385DFB">
        <w:rPr>
          <w:rStyle w:val="normaltextrun"/>
          <w:rFonts w:ascii="Calibri" w:eastAsia="Calibri" w:hAnsi="Calibri" w:cs="Calibri"/>
          <w:color w:val="000000" w:themeColor="text1"/>
        </w:rPr>
        <w:t xml:space="preserve">ce lien : </w:t>
      </w:r>
      <w:hyperlink r:id="rId13">
        <w:r w:rsidR="00385DFB" w:rsidRPr="00385DFB">
          <w:rPr>
            <w:rStyle w:val="Lienhypertexte"/>
            <w:rFonts w:eastAsiaTheme="minorEastAsia"/>
            <w:lang w:eastAsia="fr-FR"/>
          </w:rPr>
          <w:t>https://swll.to/IBj6F51</w:t>
        </w:r>
      </w:hyperlink>
    </w:p>
    <w:p w14:paraId="61D248E6" w14:textId="77777777" w:rsidR="008C3FD5" w:rsidRDefault="008C3FD5" w:rsidP="5BE4D5FE">
      <w:pPr>
        <w:spacing w:after="0" w:line="240" w:lineRule="auto"/>
        <w:rPr>
          <w:rStyle w:val="normaltextrun"/>
          <w:rFonts w:ascii="Calibri" w:eastAsia="Calibri" w:hAnsi="Calibri" w:cs="Calibri"/>
          <w:b/>
          <w:bCs/>
          <w:color w:val="000000" w:themeColor="text1"/>
        </w:rPr>
      </w:pPr>
    </w:p>
    <w:p w14:paraId="506DF80D" w14:textId="2CF583E9" w:rsidR="5E998C5A" w:rsidRDefault="5E998C5A" w:rsidP="5BE4D5FE">
      <w:pPr>
        <w:spacing w:after="0" w:line="240" w:lineRule="auto"/>
        <w:rPr>
          <w:rFonts w:ascii="Calibri" w:eastAsia="Calibri" w:hAnsi="Calibri" w:cs="Calibri"/>
          <w:color w:val="000000" w:themeColor="text1"/>
        </w:rPr>
      </w:pPr>
      <w:r w:rsidRPr="5BE4D5FE">
        <w:rPr>
          <w:rStyle w:val="normaltextrun"/>
          <w:rFonts w:ascii="Calibri" w:eastAsia="Calibri" w:hAnsi="Calibri" w:cs="Calibri"/>
          <w:b/>
          <w:bCs/>
          <w:color w:val="000000" w:themeColor="text1"/>
        </w:rPr>
        <w:t>Besoin de plus d’informations concernant ce kit de communication et son utilisation ?</w:t>
      </w:r>
      <w:r w:rsidRPr="5BE4D5FE">
        <w:rPr>
          <w:rStyle w:val="eop"/>
          <w:rFonts w:ascii="Calibri" w:eastAsia="Calibri" w:hAnsi="Calibri" w:cs="Calibri"/>
          <w:color w:val="000000" w:themeColor="text1"/>
        </w:rPr>
        <w:t> </w:t>
      </w:r>
    </w:p>
    <w:p w14:paraId="71BF3EE2" w14:textId="757B7C4A" w:rsidR="5E998C5A" w:rsidRDefault="5E998C5A" w:rsidP="5BE4D5FE">
      <w:pPr>
        <w:pStyle w:val="paragraph"/>
        <w:spacing w:beforeAutospacing="0" w:after="0" w:afterAutospacing="0" w:line="240" w:lineRule="auto"/>
        <w:rPr>
          <w:rFonts w:asciiTheme="minorHAnsi" w:eastAsiaTheme="minorEastAsia" w:hAnsiTheme="minorHAnsi" w:cstheme="minorBidi"/>
          <w:color w:val="000000" w:themeColor="text1"/>
        </w:rPr>
      </w:pPr>
      <w:r w:rsidRPr="5BE4D5FE">
        <w:rPr>
          <w:rFonts w:asciiTheme="minorHAnsi" w:eastAsiaTheme="minorEastAsia" w:hAnsiTheme="minorHAnsi" w:cstheme="minorBidi"/>
        </w:rPr>
        <w:t>N’hésitez pas à contacter</w:t>
      </w:r>
      <w:r w:rsidRPr="5BE4D5FE">
        <w:rPr>
          <w:rStyle w:val="normaltextrun"/>
          <w:rFonts w:asciiTheme="minorHAnsi" w:eastAsiaTheme="minorEastAsia" w:hAnsiTheme="minorHAnsi" w:cstheme="minorBidi"/>
          <w:color w:val="000000" w:themeColor="text1"/>
        </w:rPr>
        <w:t xml:space="preserve"> la chargée de communication digitale Angosto Anna-Louise à l’adresse suivante : </w:t>
      </w:r>
      <w:hyperlink r:id="rId14">
        <w:r w:rsidRPr="5BE4D5FE">
          <w:rPr>
            <w:rStyle w:val="Lienhypertexte"/>
            <w:rFonts w:asciiTheme="minorHAnsi" w:eastAsiaTheme="minorEastAsia" w:hAnsiTheme="minorHAnsi" w:cstheme="minorBidi"/>
          </w:rPr>
          <w:t>annalouise.angosto@oncopacacorse.org</w:t>
        </w:r>
      </w:hyperlink>
    </w:p>
    <w:p w14:paraId="25646029" w14:textId="35FDFC8A" w:rsidR="5BE4D5FE" w:rsidRDefault="5BE4D5FE" w:rsidP="5BE4D5FE">
      <w:pPr>
        <w:spacing w:line="240" w:lineRule="auto"/>
        <w:rPr>
          <w:color w:val="1F3864" w:themeColor="accent1" w:themeShade="80"/>
          <w:sz w:val="24"/>
          <w:szCs w:val="24"/>
        </w:rPr>
      </w:pPr>
    </w:p>
    <w:sectPr w:rsidR="5BE4D5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4990"/>
    <w:multiLevelType w:val="hybridMultilevel"/>
    <w:tmpl w:val="C3B8F52E"/>
    <w:lvl w:ilvl="0" w:tplc="A342CA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1826C7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C72D1C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6F0587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D0A72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758FF2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2845B5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818C27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6329D1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BB648B"/>
    <w:multiLevelType w:val="hybridMultilevel"/>
    <w:tmpl w:val="DD6E793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9D671F"/>
    <w:multiLevelType w:val="hybridMultilevel"/>
    <w:tmpl w:val="BB8EBCB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764A76"/>
    <w:multiLevelType w:val="hybridMultilevel"/>
    <w:tmpl w:val="FBBE3A2A"/>
    <w:lvl w:ilvl="0" w:tplc="D9F40154">
      <w:start w:val="1"/>
      <w:numFmt w:val="decimal"/>
      <w:lvlText w:val="%1."/>
      <w:lvlJc w:val="left"/>
      <w:pPr>
        <w:ind w:left="720" w:hanging="360"/>
      </w:pPr>
    </w:lvl>
    <w:lvl w:ilvl="1" w:tplc="7518A9CA">
      <w:start w:val="1"/>
      <w:numFmt w:val="lowerLetter"/>
      <w:lvlText w:val="%2."/>
      <w:lvlJc w:val="left"/>
      <w:pPr>
        <w:ind w:left="1440" w:hanging="360"/>
      </w:pPr>
    </w:lvl>
    <w:lvl w:ilvl="2" w:tplc="403CC5B8">
      <w:start w:val="1"/>
      <w:numFmt w:val="lowerRoman"/>
      <w:lvlText w:val="%3."/>
      <w:lvlJc w:val="right"/>
      <w:pPr>
        <w:ind w:left="2160" w:hanging="180"/>
      </w:pPr>
    </w:lvl>
    <w:lvl w:ilvl="3" w:tplc="AE384C94">
      <w:start w:val="1"/>
      <w:numFmt w:val="decimal"/>
      <w:lvlText w:val="%4."/>
      <w:lvlJc w:val="left"/>
      <w:pPr>
        <w:ind w:left="2880" w:hanging="360"/>
      </w:pPr>
    </w:lvl>
    <w:lvl w:ilvl="4" w:tplc="1D5237BC">
      <w:start w:val="1"/>
      <w:numFmt w:val="lowerLetter"/>
      <w:lvlText w:val="%5."/>
      <w:lvlJc w:val="left"/>
      <w:pPr>
        <w:ind w:left="3600" w:hanging="360"/>
      </w:pPr>
    </w:lvl>
    <w:lvl w:ilvl="5" w:tplc="B80C3ACA">
      <w:start w:val="1"/>
      <w:numFmt w:val="lowerRoman"/>
      <w:lvlText w:val="%6."/>
      <w:lvlJc w:val="right"/>
      <w:pPr>
        <w:ind w:left="4320" w:hanging="180"/>
      </w:pPr>
    </w:lvl>
    <w:lvl w:ilvl="6" w:tplc="E1A6559C">
      <w:start w:val="1"/>
      <w:numFmt w:val="decimal"/>
      <w:lvlText w:val="%7."/>
      <w:lvlJc w:val="left"/>
      <w:pPr>
        <w:ind w:left="5040" w:hanging="360"/>
      </w:pPr>
    </w:lvl>
    <w:lvl w:ilvl="7" w:tplc="AA80891A">
      <w:start w:val="1"/>
      <w:numFmt w:val="lowerLetter"/>
      <w:lvlText w:val="%8."/>
      <w:lvlJc w:val="left"/>
      <w:pPr>
        <w:ind w:left="5760" w:hanging="360"/>
      </w:pPr>
    </w:lvl>
    <w:lvl w:ilvl="8" w:tplc="412A4210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520C23"/>
    <w:multiLevelType w:val="hybridMultilevel"/>
    <w:tmpl w:val="92F8DC8E"/>
    <w:lvl w:ilvl="0" w:tplc="D7CE789E">
      <w:start w:val="1"/>
      <w:numFmt w:val="decimal"/>
      <w:lvlText w:val="%1."/>
      <w:lvlJc w:val="left"/>
      <w:pPr>
        <w:ind w:left="720" w:hanging="360"/>
      </w:pPr>
    </w:lvl>
    <w:lvl w:ilvl="1" w:tplc="CDE68C4E">
      <w:start w:val="1"/>
      <w:numFmt w:val="lowerLetter"/>
      <w:lvlText w:val="%2."/>
      <w:lvlJc w:val="left"/>
      <w:pPr>
        <w:ind w:left="1440" w:hanging="360"/>
      </w:pPr>
    </w:lvl>
    <w:lvl w:ilvl="2" w:tplc="229CFC3A">
      <w:start w:val="1"/>
      <w:numFmt w:val="lowerRoman"/>
      <w:lvlText w:val="%3."/>
      <w:lvlJc w:val="right"/>
      <w:pPr>
        <w:ind w:left="2160" w:hanging="180"/>
      </w:pPr>
    </w:lvl>
    <w:lvl w:ilvl="3" w:tplc="C7C46886">
      <w:start w:val="1"/>
      <w:numFmt w:val="decimal"/>
      <w:lvlText w:val="%4."/>
      <w:lvlJc w:val="left"/>
      <w:pPr>
        <w:ind w:left="2880" w:hanging="360"/>
      </w:pPr>
    </w:lvl>
    <w:lvl w:ilvl="4" w:tplc="5D502122">
      <w:start w:val="1"/>
      <w:numFmt w:val="lowerLetter"/>
      <w:lvlText w:val="%5."/>
      <w:lvlJc w:val="left"/>
      <w:pPr>
        <w:ind w:left="3600" w:hanging="360"/>
      </w:pPr>
    </w:lvl>
    <w:lvl w:ilvl="5" w:tplc="6AF841A0">
      <w:start w:val="1"/>
      <w:numFmt w:val="lowerRoman"/>
      <w:lvlText w:val="%6."/>
      <w:lvlJc w:val="right"/>
      <w:pPr>
        <w:ind w:left="4320" w:hanging="180"/>
      </w:pPr>
    </w:lvl>
    <w:lvl w:ilvl="6" w:tplc="27707A64">
      <w:start w:val="1"/>
      <w:numFmt w:val="decimal"/>
      <w:lvlText w:val="%7."/>
      <w:lvlJc w:val="left"/>
      <w:pPr>
        <w:ind w:left="5040" w:hanging="360"/>
      </w:pPr>
    </w:lvl>
    <w:lvl w:ilvl="7" w:tplc="C62638EC">
      <w:start w:val="1"/>
      <w:numFmt w:val="lowerLetter"/>
      <w:lvlText w:val="%8."/>
      <w:lvlJc w:val="left"/>
      <w:pPr>
        <w:ind w:left="5760" w:hanging="360"/>
      </w:pPr>
    </w:lvl>
    <w:lvl w:ilvl="8" w:tplc="46F6985A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2A601B"/>
    <w:multiLevelType w:val="hybridMultilevel"/>
    <w:tmpl w:val="6EC03B8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62C747"/>
    <w:multiLevelType w:val="hybridMultilevel"/>
    <w:tmpl w:val="F1947D7A"/>
    <w:lvl w:ilvl="0" w:tplc="488EEFAA">
      <w:start w:val="1"/>
      <w:numFmt w:val="upperRoman"/>
      <w:lvlText w:val="%1."/>
      <w:lvlJc w:val="right"/>
      <w:pPr>
        <w:ind w:left="720" w:hanging="360"/>
      </w:pPr>
    </w:lvl>
    <w:lvl w:ilvl="1" w:tplc="DAFEDC86">
      <w:start w:val="1"/>
      <w:numFmt w:val="lowerLetter"/>
      <w:lvlText w:val="%2."/>
      <w:lvlJc w:val="left"/>
      <w:pPr>
        <w:ind w:left="1440" w:hanging="360"/>
      </w:pPr>
    </w:lvl>
    <w:lvl w:ilvl="2" w:tplc="B5E6B908">
      <w:start w:val="1"/>
      <w:numFmt w:val="lowerRoman"/>
      <w:lvlText w:val="%3."/>
      <w:lvlJc w:val="right"/>
      <w:pPr>
        <w:ind w:left="2160" w:hanging="180"/>
      </w:pPr>
    </w:lvl>
    <w:lvl w:ilvl="3" w:tplc="12A21B32">
      <w:start w:val="1"/>
      <w:numFmt w:val="decimal"/>
      <w:lvlText w:val="%4."/>
      <w:lvlJc w:val="left"/>
      <w:pPr>
        <w:ind w:left="2880" w:hanging="360"/>
      </w:pPr>
    </w:lvl>
    <w:lvl w:ilvl="4" w:tplc="C6567E42">
      <w:start w:val="1"/>
      <w:numFmt w:val="lowerLetter"/>
      <w:lvlText w:val="%5."/>
      <w:lvlJc w:val="left"/>
      <w:pPr>
        <w:ind w:left="3600" w:hanging="360"/>
      </w:pPr>
    </w:lvl>
    <w:lvl w:ilvl="5" w:tplc="4AF06278">
      <w:start w:val="1"/>
      <w:numFmt w:val="lowerRoman"/>
      <w:lvlText w:val="%6."/>
      <w:lvlJc w:val="right"/>
      <w:pPr>
        <w:ind w:left="4320" w:hanging="180"/>
      </w:pPr>
    </w:lvl>
    <w:lvl w:ilvl="6" w:tplc="EE6C3448">
      <w:start w:val="1"/>
      <w:numFmt w:val="decimal"/>
      <w:lvlText w:val="%7."/>
      <w:lvlJc w:val="left"/>
      <w:pPr>
        <w:ind w:left="5040" w:hanging="360"/>
      </w:pPr>
    </w:lvl>
    <w:lvl w:ilvl="7" w:tplc="3F60BDB2">
      <w:start w:val="1"/>
      <w:numFmt w:val="lowerLetter"/>
      <w:lvlText w:val="%8."/>
      <w:lvlJc w:val="left"/>
      <w:pPr>
        <w:ind w:left="5760" w:hanging="360"/>
      </w:pPr>
    </w:lvl>
    <w:lvl w:ilvl="8" w:tplc="E03ABB6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004826"/>
    <w:multiLevelType w:val="hybridMultilevel"/>
    <w:tmpl w:val="B4BC1ED2"/>
    <w:lvl w:ilvl="0" w:tplc="A96C2660">
      <w:start w:val="1"/>
      <w:numFmt w:val="decimal"/>
      <w:lvlText w:val="%1."/>
      <w:lvlJc w:val="left"/>
      <w:pPr>
        <w:ind w:left="720" w:hanging="360"/>
      </w:pPr>
    </w:lvl>
    <w:lvl w:ilvl="1" w:tplc="737A9294">
      <w:start w:val="1"/>
      <w:numFmt w:val="lowerLetter"/>
      <w:lvlText w:val="%2."/>
      <w:lvlJc w:val="left"/>
      <w:pPr>
        <w:ind w:left="1440" w:hanging="360"/>
      </w:pPr>
    </w:lvl>
    <w:lvl w:ilvl="2" w:tplc="BD3C3E88">
      <w:start w:val="1"/>
      <w:numFmt w:val="lowerRoman"/>
      <w:lvlText w:val="%3."/>
      <w:lvlJc w:val="right"/>
      <w:pPr>
        <w:ind w:left="2160" w:hanging="180"/>
      </w:pPr>
    </w:lvl>
    <w:lvl w:ilvl="3" w:tplc="462C8D5E">
      <w:start w:val="1"/>
      <w:numFmt w:val="decimal"/>
      <w:lvlText w:val="%4."/>
      <w:lvlJc w:val="left"/>
      <w:pPr>
        <w:ind w:left="2880" w:hanging="360"/>
      </w:pPr>
    </w:lvl>
    <w:lvl w:ilvl="4" w:tplc="E3827DA6">
      <w:start w:val="1"/>
      <w:numFmt w:val="lowerLetter"/>
      <w:lvlText w:val="%5."/>
      <w:lvlJc w:val="left"/>
      <w:pPr>
        <w:ind w:left="3600" w:hanging="360"/>
      </w:pPr>
    </w:lvl>
    <w:lvl w:ilvl="5" w:tplc="AA5E4232">
      <w:start w:val="1"/>
      <w:numFmt w:val="lowerRoman"/>
      <w:lvlText w:val="%6."/>
      <w:lvlJc w:val="right"/>
      <w:pPr>
        <w:ind w:left="4320" w:hanging="180"/>
      </w:pPr>
    </w:lvl>
    <w:lvl w:ilvl="6" w:tplc="E3A84510">
      <w:start w:val="1"/>
      <w:numFmt w:val="decimal"/>
      <w:lvlText w:val="%7."/>
      <w:lvlJc w:val="left"/>
      <w:pPr>
        <w:ind w:left="5040" w:hanging="360"/>
      </w:pPr>
    </w:lvl>
    <w:lvl w:ilvl="7" w:tplc="FA0AD8A8">
      <w:start w:val="1"/>
      <w:numFmt w:val="lowerLetter"/>
      <w:lvlText w:val="%8."/>
      <w:lvlJc w:val="left"/>
      <w:pPr>
        <w:ind w:left="5760" w:hanging="360"/>
      </w:pPr>
    </w:lvl>
    <w:lvl w:ilvl="8" w:tplc="62A8632E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CA51C0"/>
    <w:multiLevelType w:val="multilevel"/>
    <w:tmpl w:val="14BA9CCE"/>
    <w:lvl w:ilvl="0">
      <w:start w:val="1"/>
      <w:numFmt w:val="decimal"/>
      <w:lvlText w:val="%1."/>
      <w:lvlJc w:val="left"/>
      <w:pPr>
        <w:tabs>
          <w:tab w:val="num" w:pos="96"/>
        </w:tabs>
        <w:ind w:left="96" w:hanging="360"/>
      </w:pPr>
    </w:lvl>
    <w:lvl w:ilvl="1" w:tentative="1">
      <w:start w:val="1"/>
      <w:numFmt w:val="decimal"/>
      <w:lvlText w:val="%2."/>
      <w:lvlJc w:val="left"/>
      <w:pPr>
        <w:tabs>
          <w:tab w:val="num" w:pos="816"/>
        </w:tabs>
        <w:ind w:left="816" w:hanging="360"/>
      </w:pPr>
    </w:lvl>
    <w:lvl w:ilvl="2" w:tentative="1">
      <w:start w:val="1"/>
      <w:numFmt w:val="decimal"/>
      <w:lvlText w:val="%3."/>
      <w:lvlJc w:val="left"/>
      <w:pPr>
        <w:tabs>
          <w:tab w:val="num" w:pos="1536"/>
        </w:tabs>
        <w:ind w:left="1536" w:hanging="360"/>
      </w:pPr>
    </w:lvl>
    <w:lvl w:ilvl="3" w:tentative="1">
      <w:start w:val="1"/>
      <w:numFmt w:val="decimal"/>
      <w:lvlText w:val="%4."/>
      <w:lvlJc w:val="left"/>
      <w:pPr>
        <w:tabs>
          <w:tab w:val="num" w:pos="2256"/>
        </w:tabs>
        <w:ind w:left="2256" w:hanging="360"/>
      </w:pPr>
    </w:lvl>
    <w:lvl w:ilvl="4" w:tentative="1">
      <w:start w:val="1"/>
      <w:numFmt w:val="decimal"/>
      <w:lvlText w:val="%5."/>
      <w:lvlJc w:val="left"/>
      <w:pPr>
        <w:tabs>
          <w:tab w:val="num" w:pos="2976"/>
        </w:tabs>
        <w:ind w:left="2976" w:hanging="360"/>
      </w:pPr>
    </w:lvl>
    <w:lvl w:ilvl="5" w:tentative="1">
      <w:start w:val="1"/>
      <w:numFmt w:val="decimal"/>
      <w:lvlText w:val="%6."/>
      <w:lvlJc w:val="left"/>
      <w:pPr>
        <w:tabs>
          <w:tab w:val="num" w:pos="3696"/>
        </w:tabs>
        <w:ind w:left="3696" w:hanging="360"/>
      </w:pPr>
    </w:lvl>
    <w:lvl w:ilvl="6" w:tentative="1">
      <w:start w:val="1"/>
      <w:numFmt w:val="decimal"/>
      <w:lvlText w:val="%7."/>
      <w:lvlJc w:val="left"/>
      <w:pPr>
        <w:tabs>
          <w:tab w:val="num" w:pos="4416"/>
        </w:tabs>
        <w:ind w:left="4416" w:hanging="360"/>
      </w:pPr>
    </w:lvl>
    <w:lvl w:ilvl="7" w:tentative="1">
      <w:start w:val="1"/>
      <w:numFmt w:val="decimal"/>
      <w:lvlText w:val="%8."/>
      <w:lvlJc w:val="left"/>
      <w:pPr>
        <w:tabs>
          <w:tab w:val="num" w:pos="5136"/>
        </w:tabs>
        <w:ind w:left="5136" w:hanging="360"/>
      </w:pPr>
    </w:lvl>
    <w:lvl w:ilvl="8" w:tentative="1">
      <w:start w:val="1"/>
      <w:numFmt w:val="decimal"/>
      <w:lvlText w:val="%9."/>
      <w:lvlJc w:val="left"/>
      <w:pPr>
        <w:tabs>
          <w:tab w:val="num" w:pos="5856"/>
        </w:tabs>
        <w:ind w:left="5856" w:hanging="360"/>
      </w:pPr>
    </w:lvl>
  </w:abstractNum>
  <w:abstractNum w:abstractNumId="9" w15:restartNumberingAfterBreak="0">
    <w:nsid w:val="798039D6"/>
    <w:multiLevelType w:val="hybridMultilevel"/>
    <w:tmpl w:val="CBF8A68C"/>
    <w:lvl w:ilvl="0" w:tplc="B944ECEA">
      <w:start w:val="1"/>
      <w:numFmt w:val="decimal"/>
      <w:lvlText w:val="%1."/>
      <w:lvlJc w:val="left"/>
      <w:pPr>
        <w:ind w:left="720" w:hanging="360"/>
      </w:pPr>
    </w:lvl>
    <w:lvl w:ilvl="1" w:tplc="71346C2E">
      <w:start w:val="1"/>
      <w:numFmt w:val="lowerLetter"/>
      <w:lvlText w:val="%2."/>
      <w:lvlJc w:val="left"/>
      <w:pPr>
        <w:ind w:left="1440" w:hanging="360"/>
      </w:pPr>
    </w:lvl>
    <w:lvl w:ilvl="2" w:tplc="B81C7F86">
      <w:start w:val="1"/>
      <w:numFmt w:val="lowerRoman"/>
      <w:lvlText w:val="%3."/>
      <w:lvlJc w:val="right"/>
      <w:pPr>
        <w:ind w:left="2160" w:hanging="180"/>
      </w:pPr>
    </w:lvl>
    <w:lvl w:ilvl="3" w:tplc="CF268F14">
      <w:start w:val="1"/>
      <w:numFmt w:val="decimal"/>
      <w:lvlText w:val="%4."/>
      <w:lvlJc w:val="left"/>
      <w:pPr>
        <w:ind w:left="2880" w:hanging="360"/>
      </w:pPr>
    </w:lvl>
    <w:lvl w:ilvl="4" w:tplc="8BB2C7A4">
      <w:start w:val="1"/>
      <w:numFmt w:val="lowerLetter"/>
      <w:lvlText w:val="%5."/>
      <w:lvlJc w:val="left"/>
      <w:pPr>
        <w:ind w:left="3600" w:hanging="360"/>
      </w:pPr>
    </w:lvl>
    <w:lvl w:ilvl="5" w:tplc="6C429C2C">
      <w:start w:val="1"/>
      <w:numFmt w:val="lowerRoman"/>
      <w:lvlText w:val="%6."/>
      <w:lvlJc w:val="right"/>
      <w:pPr>
        <w:ind w:left="4320" w:hanging="180"/>
      </w:pPr>
    </w:lvl>
    <w:lvl w:ilvl="6" w:tplc="ED6CE8D6">
      <w:start w:val="1"/>
      <w:numFmt w:val="decimal"/>
      <w:lvlText w:val="%7."/>
      <w:lvlJc w:val="left"/>
      <w:pPr>
        <w:ind w:left="5040" w:hanging="360"/>
      </w:pPr>
    </w:lvl>
    <w:lvl w:ilvl="7" w:tplc="DA80DCD4">
      <w:start w:val="1"/>
      <w:numFmt w:val="lowerLetter"/>
      <w:lvlText w:val="%8."/>
      <w:lvlJc w:val="left"/>
      <w:pPr>
        <w:ind w:left="5760" w:hanging="360"/>
      </w:pPr>
    </w:lvl>
    <w:lvl w:ilvl="8" w:tplc="6764C438">
      <w:start w:val="1"/>
      <w:numFmt w:val="lowerRoman"/>
      <w:lvlText w:val="%9."/>
      <w:lvlJc w:val="right"/>
      <w:pPr>
        <w:ind w:left="6480" w:hanging="180"/>
      </w:pPr>
    </w:lvl>
  </w:abstractNum>
  <w:num w:numId="1" w16cid:durableId="1103649897">
    <w:abstractNumId w:val="9"/>
  </w:num>
  <w:num w:numId="2" w16cid:durableId="937828194">
    <w:abstractNumId w:val="6"/>
  </w:num>
  <w:num w:numId="3" w16cid:durableId="1321928811">
    <w:abstractNumId w:val="4"/>
  </w:num>
  <w:num w:numId="4" w16cid:durableId="1490293139">
    <w:abstractNumId w:val="3"/>
  </w:num>
  <w:num w:numId="5" w16cid:durableId="1508667645">
    <w:abstractNumId w:val="0"/>
  </w:num>
  <w:num w:numId="6" w16cid:durableId="1714573939">
    <w:abstractNumId w:val="7"/>
  </w:num>
  <w:num w:numId="7" w16cid:durableId="369501351">
    <w:abstractNumId w:val="8"/>
  </w:num>
  <w:num w:numId="8" w16cid:durableId="558903475">
    <w:abstractNumId w:val="1"/>
  </w:num>
  <w:num w:numId="9" w16cid:durableId="2048335053">
    <w:abstractNumId w:val="5"/>
  </w:num>
  <w:num w:numId="10" w16cid:durableId="84987536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3AD5"/>
    <w:rsid w:val="00073281"/>
    <w:rsid w:val="000C7719"/>
    <w:rsid w:val="001407EA"/>
    <w:rsid w:val="002174F0"/>
    <w:rsid w:val="00303CF5"/>
    <w:rsid w:val="00330004"/>
    <w:rsid w:val="00342C39"/>
    <w:rsid w:val="00385DFB"/>
    <w:rsid w:val="00386DDD"/>
    <w:rsid w:val="003909DB"/>
    <w:rsid w:val="003D1773"/>
    <w:rsid w:val="00580627"/>
    <w:rsid w:val="00596934"/>
    <w:rsid w:val="005B1251"/>
    <w:rsid w:val="0063439C"/>
    <w:rsid w:val="00691EEE"/>
    <w:rsid w:val="007143D8"/>
    <w:rsid w:val="00791AEA"/>
    <w:rsid w:val="007D6829"/>
    <w:rsid w:val="008C3FD5"/>
    <w:rsid w:val="008E5D95"/>
    <w:rsid w:val="009A3C03"/>
    <w:rsid w:val="00A60EA4"/>
    <w:rsid w:val="00AA73AE"/>
    <w:rsid w:val="00AC01E9"/>
    <w:rsid w:val="00AF4F87"/>
    <w:rsid w:val="00AF7E7A"/>
    <w:rsid w:val="00B00105"/>
    <w:rsid w:val="00B743D2"/>
    <w:rsid w:val="00BA01D4"/>
    <w:rsid w:val="00BC041B"/>
    <w:rsid w:val="00BE0117"/>
    <w:rsid w:val="00C21614"/>
    <w:rsid w:val="00C21B14"/>
    <w:rsid w:val="00CE58EE"/>
    <w:rsid w:val="00D5580E"/>
    <w:rsid w:val="00D839E0"/>
    <w:rsid w:val="00E7250D"/>
    <w:rsid w:val="00EC4894"/>
    <w:rsid w:val="00F14661"/>
    <w:rsid w:val="00F253B7"/>
    <w:rsid w:val="00F86171"/>
    <w:rsid w:val="00FF3AD5"/>
    <w:rsid w:val="01B38920"/>
    <w:rsid w:val="05C7647D"/>
    <w:rsid w:val="066B2658"/>
    <w:rsid w:val="069A87F5"/>
    <w:rsid w:val="0757F2AC"/>
    <w:rsid w:val="0BD0F452"/>
    <w:rsid w:val="0CBC3153"/>
    <w:rsid w:val="0D71BEFD"/>
    <w:rsid w:val="0E29EC3B"/>
    <w:rsid w:val="0E38B49F"/>
    <w:rsid w:val="10448E70"/>
    <w:rsid w:val="106CFFC1"/>
    <w:rsid w:val="1208D022"/>
    <w:rsid w:val="144806D2"/>
    <w:rsid w:val="1B85B6AD"/>
    <w:rsid w:val="2093F326"/>
    <w:rsid w:val="20FD0582"/>
    <w:rsid w:val="22C799CD"/>
    <w:rsid w:val="23C021CB"/>
    <w:rsid w:val="24C60773"/>
    <w:rsid w:val="311412FA"/>
    <w:rsid w:val="31887D64"/>
    <w:rsid w:val="31C2BE9E"/>
    <w:rsid w:val="32BCA8AF"/>
    <w:rsid w:val="35F44971"/>
    <w:rsid w:val="36F6581E"/>
    <w:rsid w:val="3C74D205"/>
    <w:rsid w:val="3C7C32B6"/>
    <w:rsid w:val="408022EB"/>
    <w:rsid w:val="42A078FB"/>
    <w:rsid w:val="4AE02C4A"/>
    <w:rsid w:val="4AE8273B"/>
    <w:rsid w:val="4B13187F"/>
    <w:rsid w:val="4BEA4912"/>
    <w:rsid w:val="4F1F7B53"/>
    <w:rsid w:val="4F52F612"/>
    <w:rsid w:val="52179CBF"/>
    <w:rsid w:val="536D2CF8"/>
    <w:rsid w:val="54EEE462"/>
    <w:rsid w:val="554632DD"/>
    <w:rsid w:val="57551CCC"/>
    <w:rsid w:val="5B1DBADE"/>
    <w:rsid w:val="5BE4D5FE"/>
    <w:rsid w:val="5E998C5A"/>
    <w:rsid w:val="65C00599"/>
    <w:rsid w:val="66D9B930"/>
    <w:rsid w:val="74AB832A"/>
    <w:rsid w:val="75C8CA75"/>
    <w:rsid w:val="79B0662B"/>
    <w:rsid w:val="7AA8D03D"/>
    <w:rsid w:val="7D86A8CC"/>
    <w:rsid w:val="7E793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5C63C6"/>
  <w15:chartTrackingRefBased/>
  <w15:docId w15:val="{B85C5D28-16E9-415C-BD28-37184B103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FF3AD5"/>
    <w:rPr>
      <w:color w:val="0000FF"/>
      <w:u w:val="single"/>
    </w:rPr>
  </w:style>
  <w:style w:type="character" w:styleId="lev">
    <w:name w:val="Strong"/>
    <w:basedOn w:val="Policepardfaut"/>
    <w:uiPriority w:val="22"/>
    <w:qFormat/>
    <w:rsid w:val="00FF3AD5"/>
    <w:rPr>
      <w:b/>
      <w:bCs/>
    </w:rPr>
  </w:style>
  <w:style w:type="paragraph" w:styleId="Paragraphedeliste">
    <w:name w:val="List Paragraph"/>
    <w:basedOn w:val="Normal"/>
    <w:uiPriority w:val="34"/>
    <w:qFormat/>
    <w:rsid w:val="00FF3AD5"/>
    <w:pPr>
      <w:ind w:left="720"/>
      <w:contextualSpacing/>
    </w:pPr>
  </w:style>
  <w:style w:type="character" w:styleId="Mentionnonrsolue">
    <w:name w:val="Unresolved Mention"/>
    <w:basedOn w:val="Policepardfaut"/>
    <w:uiPriority w:val="99"/>
    <w:semiHidden/>
    <w:unhideWhenUsed/>
    <w:rsid w:val="003D1773"/>
    <w:rPr>
      <w:color w:val="605E5C"/>
      <w:shd w:val="clear" w:color="auto" w:fill="E1DFDD"/>
    </w:rPr>
  </w:style>
  <w:style w:type="character" w:customStyle="1" w:styleId="wacimagecontainer">
    <w:name w:val="wacimagecontainer"/>
    <w:basedOn w:val="Policepardfaut"/>
    <w:rsid w:val="00330004"/>
  </w:style>
  <w:style w:type="character" w:customStyle="1" w:styleId="normaltextrun">
    <w:name w:val="normaltextrun"/>
    <w:basedOn w:val="Policepardfaut"/>
    <w:uiPriority w:val="1"/>
    <w:rsid w:val="5BE4D5FE"/>
  </w:style>
  <w:style w:type="character" w:customStyle="1" w:styleId="eop">
    <w:name w:val="eop"/>
    <w:basedOn w:val="Policepardfaut"/>
    <w:uiPriority w:val="1"/>
    <w:rsid w:val="5BE4D5FE"/>
  </w:style>
  <w:style w:type="paragraph" w:customStyle="1" w:styleId="paragraph">
    <w:name w:val="paragraph"/>
    <w:basedOn w:val="Normal"/>
    <w:uiPriority w:val="1"/>
    <w:rsid w:val="5BE4D5FE"/>
    <w:pPr>
      <w:spacing w:beforeAutospacing="1" w:afterAutospacing="1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408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swll.to/IBj6F51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oncopacacorse.org/sites/default/files/guide-bonnes-pratiques-soins_palliatifs_precoces-juin2023.pdf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oncopacacorse.org/sites/default/files/feuille_de_route_ars_corsev_002.pdf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hyperlink" Target="https://www.oncopacacorse.org/sites/default/files/feuille_de_route_regionale_paca_2022-2025_de_la_strategie_decennale_de_lutte_contre_les_cancers.pdf" TargetMode="External"/><Relationship Id="rId4" Type="http://schemas.openxmlformats.org/officeDocument/2006/relationships/customXml" Target="../customXml/item4.xml"/><Relationship Id="rId9" Type="http://schemas.openxmlformats.org/officeDocument/2006/relationships/image" Target="media/image1.png"/><Relationship Id="rId14" Type="http://schemas.openxmlformats.org/officeDocument/2006/relationships/hyperlink" Target="mailto:annalouise.angosto@oncopacacorse.org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002060"/>
        </a:solidFill>
      </a:spPr>
      <a:bodyPr rtlCol="0" anchor="ctr"/>
      <a:lstStyle/>
      <a:style>
        <a:lnRef idx="2">
          <a:schemeClr val="accent1">
            <a:shade val="15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57964834-0f6e-43cb-bac0-eca5c0385c38">
      <UserInfo>
        <DisplayName>Anna-Louise Angosto</DisplayName>
        <AccountId>122</AccountId>
        <AccountType/>
      </UserInfo>
    </SharedWithUsers>
    <avisnv xmlns="a3f12766-66e9-4411-8436-cf6825088576">0</avisnv>
    <lcf76f155ced4ddcb4097134ff3c332f xmlns="a3f12766-66e9-4411-8436-cf6825088576">
      <Terms xmlns="http://schemas.microsoft.com/office/infopath/2007/PartnerControls"/>
    </lcf76f155ced4ddcb4097134ff3c332f>
    <TaxCatchAll xmlns="57964834-0f6e-43cb-bac0-eca5c0385c38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B70B24EBBE3C40A78061871B47D17D" ma:contentTypeVersion="18" ma:contentTypeDescription="Crée un document." ma:contentTypeScope="" ma:versionID="8682fc703b73a9c992a0a56fb8622101">
  <xsd:schema xmlns:xsd="http://www.w3.org/2001/XMLSchema" xmlns:xs="http://www.w3.org/2001/XMLSchema" xmlns:p="http://schemas.microsoft.com/office/2006/metadata/properties" xmlns:ns2="a3f12766-66e9-4411-8436-cf6825088576" xmlns:ns3="57964834-0f6e-43cb-bac0-eca5c0385c38" targetNamespace="http://schemas.microsoft.com/office/2006/metadata/properties" ma:root="true" ma:fieldsID="9a6ba27d6596026e9aa07ebd494ff079" ns2:_="" ns3:_="">
    <xsd:import namespace="a3f12766-66e9-4411-8436-cf6825088576"/>
    <xsd:import namespace="57964834-0f6e-43cb-bac0-eca5c0385c3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avisnv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f12766-66e9-4411-8436-cf68250885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avisnv" ma:index="20" nillable="true" ma:displayName="avis nv" ma:default="0" ma:format="Dropdown" ma:internalName="avisnv">
      <xsd:simpleType>
        <xsd:restriction base="dms:Text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Balises d’images" ma:readOnly="false" ma:fieldId="{5cf76f15-5ced-4ddc-b409-7134ff3c332f}" ma:taxonomyMulti="true" ma:sspId="4d496a21-418e-4f99-a078-fba642b95cc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964834-0f6e-43cb-bac0-eca5c0385c3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0a8e29ff-f259-47c3-bb8c-6d49f5b4ef46}" ma:internalName="TaxCatchAll" ma:showField="CatchAllData" ma:web="57964834-0f6e-43cb-bac0-eca5c0385c3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BA1D3A4-38AF-4A48-93D9-A73AB0B7F81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4E10842-A47F-4A35-B6E0-76F34FC34229}">
  <ds:schemaRefs>
    <ds:schemaRef ds:uri="http://schemas.microsoft.com/office/2006/metadata/properties"/>
    <ds:schemaRef ds:uri="http://schemas.microsoft.com/office/infopath/2007/PartnerControls"/>
    <ds:schemaRef ds:uri="57964834-0f6e-43cb-bac0-eca5c0385c38"/>
    <ds:schemaRef ds:uri="a3f12766-66e9-4411-8436-cf6825088576"/>
  </ds:schemaRefs>
</ds:datastoreItem>
</file>

<file path=customXml/itemProps3.xml><?xml version="1.0" encoding="utf-8"?>
<ds:datastoreItem xmlns:ds="http://schemas.openxmlformats.org/officeDocument/2006/customXml" ds:itemID="{CE544FE2-CA90-4929-B7A8-E63C50AE867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5ACB4B7-8987-44E1-B97A-B320BAF455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3f12766-66e9-4411-8436-cf6825088576"/>
    <ds:schemaRef ds:uri="57964834-0f6e-43cb-bac0-eca5c0385c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371</Words>
  <Characters>2041</Characters>
  <Application>Microsoft Office Word</Application>
  <DocSecurity>0</DocSecurity>
  <Lines>17</Lines>
  <Paragraphs>4</Paragraphs>
  <ScaleCrop>false</ScaleCrop>
  <Company/>
  <LinksUpToDate>false</LinksUpToDate>
  <CharactersWithSpaces>2408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Anna-Louise Angosto</dc:creator>
  <cp:keywords/>
  <dc:description/>
  <cp:lastModifiedBy>Anna-Louise Angosto</cp:lastModifiedBy>
  <cp:revision>21</cp:revision>
  <dcterms:created xsi:type="dcterms:W3CDTF">2023-12-01T11:10:00Z</dcterms:created>
  <dcterms:modified xsi:type="dcterms:W3CDTF">2024-01-25T15:38:00Z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0x01010090B70B24EBBE3C40A78061871B47D17D</vt:lpwstr>
  </property>
  <property fmtid="{D5CDD505-2E9C-101B-9397-08002B2CF9AE}" pid="3" name="MediaServiceImageTags">
    <vt:lpwstr/>
  </property>
</Properties>
</file>